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3457" w14:textId="77777777" w:rsidR="009D5BEB" w:rsidRPr="003D227C" w:rsidRDefault="009D5BEB" w:rsidP="009D5BEB">
      <w:pPr>
        <w:jc w:val="center"/>
        <w:rPr>
          <w:b/>
          <w:sz w:val="22"/>
          <w:szCs w:val="22"/>
        </w:rPr>
      </w:pPr>
      <w:r w:rsidRPr="003D227C">
        <w:rPr>
          <w:b/>
          <w:sz w:val="22"/>
          <w:szCs w:val="22"/>
        </w:rPr>
        <w:t>ÓCSA VÁROS ÖNKORMÁNYZATA</w:t>
      </w:r>
    </w:p>
    <w:p w14:paraId="2A4DB16B" w14:textId="77777777" w:rsidR="009D5BEB" w:rsidRPr="003D227C" w:rsidRDefault="009D5BEB" w:rsidP="009D5BEB">
      <w:pPr>
        <w:jc w:val="center"/>
        <w:rPr>
          <w:b/>
          <w:sz w:val="22"/>
          <w:szCs w:val="22"/>
        </w:rPr>
      </w:pPr>
      <w:r w:rsidRPr="003D227C">
        <w:rPr>
          <w:b/>
          <w:sz w:val="22"/>
          <w:szCs w:val="22"/>
        </w:rPr>
        <w:t>Képviselő-testületének</w:t>
      </w:r>
    </w:p>
    <w:p w14:paraId="019C181D" w14:textId="77777777" w:rsidR="009D5BEB" w:rsidRPr="003D227C" w:rsidRDefault="009D5BEB" w:rsidP="009D5BEB">
      <w:pPr>
        <w:jc w:val="center"/>
        <w:rPr>
          <w:b/>
          <w:sz w:val="22"/>
          <w:szCs w:val="22"/>
        </w:rPr>
      </w:pPr>
      <w:r w:rsidRPr="003D227C">
        <w:rPr>
          <w:b/>
          <w:sz w:val="22"/>
          <w:szCs w:val="22"/>
        </w:rPr>
        <w:t>.../2025. (</w:t>
      </w:r>
      <w:proofErr w:type="gramStart"/>
      <w:r>
        <w:rPr>
          <w:b/>
          <w:sz w:val="22"/>
          <w:szCs w:val="22"/>
        </w:rPr>
        <w:t>V.</w:t>
      </w:r>
      <w:r w:rsidRPr="003D227C">
        <w:rPr>
          <w:b/>
          <w:sz w:val="22"/>
          <w:szCs w:val="22"/>
        </w:rPr>
        <w:t>.</w:t>
      </w:r>
      <w:proofErr w:type="gramEnd"/>
      <w:r w:rsidRPr="003D227C">
        <w:rPr>
          <w:b/>
          <w:sz w:val="22"/>
          <w:szCs w:val="22"/>
        </w:rPr>
        <w:t xml:space="preserve"> …) önkormányzati rendelete</w:t>
      </w:r>
    </w:p>
    <w:p w14:paraId="0A3121F3" w14:textId="77777777" w:rsidR="009D5BEB" w:rsidRPr="009D5BEB" w:rsidRDefault="009D5BEB" w:rsidP="009D5BEB">
      <w:pPr>
        <w:jc w:val="center"/>
        <w:rPr>
          <w:rFonts w:cs="Times New Roman"/>
          <w:b/>
          <w:sz w:val="22"/>
          <w:szCs w:val="22"/>
        </w:rPr>
      </w:pPr>
    </w:p>
    <w:p w14:paraId="2F856721" w14:textId="77777777" w:rsidR="003E3323" w:rsidRDefault="00547E23" w:rsidP="009D5BE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Ócsa Város Önkormányzatának 2024. évi gazdálkodásának zárszámadásáról</w:t>
      </w:r>
    </w:p>
    <w:p w14:paraId="553C72C9" w14:textId="77777777" w:rsidR="009D5BEB" w:rsidRPr="009D5BEB" w:rsidRDefault="009D5BEB" w:rsidP="009D5BE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2BD2193B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 xml:space="preserve">[1] Ócsa Város Önkormányzatának Képviselő-testülete Magyarország Alaptörvénye 32. cikk (2) bekezdésében meghatározott eredeti jogalkotói hatáskörében eljárva, valamint </w:t>
      </w:r>
    </w:p>
    <w:p w14:paraId="361EC7C6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[2] Magyarország Alaptörvénye 32. cikk (1) bekezdés f) pontjában meghatározott feladatkörében eljárva a következőket rendeli el:</w:t>
      </w:r>
    </w:p>
    <w:p w14:paraId="75396397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61A2DA5" w14:textId="05FB09FA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1.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Ócsa Város Önkormányzatának Képviselő-testülete (a továbbiakban: Képviselő-testület) a 2024. évi költségvetés végrehajtásáról szóló zárszámadást, az önkormányzati szintű összevont mérlegadatokkal bemutatott vagyoni állapotot, továbbá a pénzforgalmi kimutatásokat, az 1–21. mellékletnek és az 1-12. tájékoztató tábláknak megfelelően hagyja jóvá.</w:t>
      </w:r>
    </w:p>
    <w:p w14:paraId="65560F05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 Képviselő-testület a mellékletekben szereplő bevételek és kiadások módosított előirányzatait megerősíti, azok teljesítését tudomásul veszi.</w:t>
      </w:r>
    </w:p>
    <w:p w14:paraId="2C3B7492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30625F0" w14:textId="451704D2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2.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 Képviselő-testület a 2024. évi gazdálkodását Ócsa Város Önkormányzatának 2024. évi költségvetéséről szóló 5/2024. (II.15.) önkormányzati rendelete alapján teljesítette, a költségvetés végrehajtásáról szóló zárszámadást az 1. mellékletben foglaltaknak megfelelően 2.863.004.118 Ft bevétellel, valamint 2.314.268.218 Ft kiadással jóváhagyja.</w:t>
      </w:r>
    </w:p>
    <w:p w14:paraId="5DEA482B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 xml:space="preserve">(2) Az Önkormányzat </w:t>
      </w:r>
      <w:proofErr w:type="spellStart"/>
      <w:r w:rsidRPr="009D5BEB">
        <w:rPr>
          <w:rFonts w:cs="Times New Roman"/>
          <w:sz w:val="22"/>
          <w:szCs w:val="22"/>
        </w:rPr>
        <w:t>mérlegszerűen</w:t>
      </w:r>
      <w:proofErr w:type="spellEnd"/>
      <w:r w:rsidRPr="009D5BEB">
        <w:rPr>
          <w:rFonts w:cs="Times New Roman"/>
          <w:sz w:val="22"/>
          <w:szCs w:val="22"/>
        </w:rPr>
        <w:t xml:space="preserve"> bemutatott kiadásait jogcímenként, bevételeit önkormányzati szinten az 1. mellékletben foglaltaknak megfelelően fogadja el.</w:t>
      </w:r>
    </w:p>
    <w:p w14:paraId="7FDF8D9B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(3) A bevételek és kiadások előirányzat-csoportok, kiemelt előirányzatok és azon belül kötelező feladatok, önként vállalt feladatok, államigazgatási feladatok szerinti bontásban a 1. melléklet, 2. melléklet, 3. melléklet, valamint a 4. melléklet szerint fogadja el.</w:t>
      </w:r>
    </w:p>
    <w:p w14:paraId="3E487A68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(4) Az Önkormányzat fenntartása alá tartozó költségvetési szervek bevételi és kiadási előirányzatainak teljesítését a 10. mellékletben, 13. mellékletben, 16. mellékletben, valamint a 18. mellékletben foglaltaknak megfelelően hagyja jóvá.</w:t>
      </w:r>
    </w:p>
    <w:p w14:paraId="7D8CAE6F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(5) A Képviselő-testület a működési bevételek és kiadások, valamint a felhalmozási bevételek és kiadások mérlegét a 5. melléklet, valamint a 6. melléklet szerint fogadja el.</w:t>
      </w:r>
    </w:p>
    <w:p w14:paraId="4968DA1F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1E8211DB" w14:textId="3E0EE726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3.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A Képviselő-testület az Önkormányzat beruházási és felújítási kiadásait a 7–8. melléklet szerint hagyja jóvá.</w:t>
      </w:r>
    </w:p>
    <w:p w14:paraId="44552E87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693ACFD3" w14:textId="3B698D1E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4.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 Képviselő-testület az Önkormányzat által adott céljellegű támogatások mértékét a 21. melléklet szerint hagyja jóvá.</w:t>
      </w:r>
    </w:p>
    <w:p w14:paraId="1043B1A4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 Képviselő-testület az Önkormányzat által adott társadalmi-, szociálpolitikai juttatásait a 11. tájékoztató tábla alapján hagyja jóvá.</w:t>
      </w:r>
    </w:p>
    <w:p w14:paraId="100287D8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 xml:space="preserve">(3) A Képviselő-testület a többéves kihatással járó döntésekből származó kötelezettségek célonként és </w:t>
      </w:r>
      <w:proofErr w:type="spellStart"/>
      <w:r w:rsidRPr="009D5BEB">
        <w:rPr>
          <w:rFonts w:cs="Times New Roman"/>
          <w:sz w:val="22"/>
          <w:szCs w:val="22"/>
        </w:rPr>
        <w:t>címenkénti</w:t>
      </w:r>
      <w:proofErr w:type="spellEnd"/>
      <w:r w:rsidRPr="009D5BEB">
        <w:rPr>
          <w:rFonts w:cs="Times New Roman"/>
          <w:sz w:val="22"/>
          <w:szCs w:val="22"/>
        </w:rPr>
        <w:t xml:space="preserve"> alakulását a 2. tájékoztató tábla szerint hagyja jóvá.</w:t>
      </w:r>
    </w:p>
    <w:p w14:paraId="4A310950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4C5B5B0" w14:textId="500128DD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5.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 Képviselő-testület a Polgármesteri Hivatal, az önállóan működő, valamint az önállóan működő és gazdálkodó önkormányzati költségvetési szervek 2024. évi maradványát 548.735.900 Ft összegben a 19. mellékletben részletezetteknek megfelelően jóváhagyja, illetve engedélyezi. A 2024. évi maradvány részben kötelezettséggel terhelt.</w:t>
      </w:r>
    </w:p>
    <w:p w14:paraId="3FD7FED3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 Képviselő-testület által jóváhagyott intézményi maradványt 2025. évben az Intézmények működési célra fordíthatják.</w:t>
      </w:r>
    </w:p>
    <w:p w14:paraId="5C57AEFB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 xml:space="preserve">(3) Az Önkormányzat által nyújtott kedvezményeket az 3. tájékoztató tábla </w:t>
      </w:r>
      <w:r w:rsidRPr="009D5BEB">
        <w:rPr>
          <w:rFonts w:cs="Times New Roman"/>
          <w:sz w:val="22"/>
          <w:szCs w:val="22"/>
        </w:rPr>
        <w:t>tartalmazza.</w:t>
      </w:r>
    </w:p>
    <w:p w14:paraId="50AEE12D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096E8471" w14:textId="2F645625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6.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Az önkormányzati szintű összesített mérlegadatok tárgyévi – 2024. december 31-i állapot szerinti – állományi értéke eszközök és források tekintetében 8.474.943.769 Ft-ban kerülnek elfogadásra.</w:t>
      </w:r>
    </w:p>
    <w:p w14:paraId="6FDB8A16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 pénzeszközök záró állománya a már részletezett teljesítési adatok ismeretében 588.878.296 Ft.</w:t>
      </w:r>
    </w:p>
    <w:p w14:paraId="544D602F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(3) Az Önkormányzat vagyonkimutatását a 7.1-7.4. tájékoztató tábla tartalmazza.</w:t>
      </w:r>
    </w:p>
    <w:p w14:paraId="5A00FEFC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4D9A294" w14:textId="692E1238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7.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Az Önkormányzat 2024. december 31-én fennálló tartozásállományát a 10. tájékoztató tábla mutatja be.</w:t>
      </w:r>
    </w:p>
    <w:p w14:paraId="3C3EDCA9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Az Önkormányzat pályázatait a 9. melléklet tartalmazza.</w:t>
      </w:r>
    </w:p>
    <w:p w14:paraId="52A41184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(3) Az Önkormányzat létszámadatait a rendelet 12. tájékoztató tábla tartalmazza.</w:t>
      </w:r>
    </w:p>
    <w:p w14:paraId="235DD7BE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00BD0E40" w14:textId="0E80E316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8.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 bevételek – a pénzügyi lehetőségek figyelembevételével – a költségvetésben meghatározott feladatokra kerültek felhasználásra.</w:t>
      </w:r>
    </w:p>
    <w:p w14:paraId="6FD85509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Az Önkormányzat 2024. évi gazdálkodásában a kötelező és vállalt feladatait, a teljesítés pénzügyi lehetőségeinek figyelembevételével megfelelő színvonalon teljesítette.</w:t>
      </w:r>
    </w:p>
    <w:p w14:paraId="35C5BFF5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FFF5581" w14:textId="0FD736F8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9.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Az önkormányzati költségvetési szervek jogosultak a kezelésükbe adott önkormányzati vagyon jogszabályszerű használatára, kötelesek a normatív állami hozzájárulásokat megalapozó dokumentációk, statisztikák előírásszerű vezetésére, továbbá az egyéb állami átvett forrásokat, támogatásokat megalapozó dokumentációk pontos, rendszeres, jogszabályszerű vezetésére.</w:t>
      </w:r>
    </w:p>
    <w:p w14:paraId="008C1A37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2F7E924D" w14:textId="4F4DE136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10.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(1) A Képviselő-testület felkéri az Önkormányzat jegyzőjét, hogy a költségvetési maradványt érintő fizetési kötelezettségek teljesítését biztosítsa, valamint kísérje figyelemmel.</w:t>
      </w:r>
    </w:p>
    <w:p w14:paraId="25BF52C4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(2) Az Önkormányzat jegyzője és a költségvetési szervek vezetői a költségvetési maradványnak a 2025. évi előirányzatokon történő átvezetéséről gondoskodni kötelesek.</w:t>
      </w:r>
    </w:p>
    <w:p w14:paraId="3341F7EE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BD23ECE" w14:textId="6842D7FD" w:rsidR="003E3323" w:rsidRPr="009D5BEB" w:rsidRDefault="00547E23" w:rsidP="009D5BEB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11.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A Képviselő-testület felkéri az Önkormányzat jegyzőjét, hogy a költségvetési beszámoló elfogadásáról, a költségvetési maradvány jóváhagyott összegéről, a költségvetési szervek vezetőit a rendelet kihirdetését követő 15 napon belül írásban értesítse.</w:t>
      </w:r>
    </w:p>
    <w:p w14:paraId="229AE1A1" w14:textId="77777777" w:rsidR="009D5BEB" w:rsidRDefault="009D5BEB" w:rsidP="009D5BEB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862B96B" w14:textId="77777777" w:rsidR="009D5BEB" w:rsidRDefault="00547E23" w:rsidP="009D5BEB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9D5BEB">
        <w:rPr>
          <w:rFonts w:cs="Times New Roman"/>
          <w:b/>
          <w:bCs/>
          <w:sz w:val="22"/>
          <w:szCs w:val="22"/>
        </w:rPr>
        <w:t>12. §</w:t>
      </w:r>
      <w:r w:rsidR="009D5BEB">
        <w:rPr>
          <w:rFonts w:cs="Times New Roman"/>
          <w:b/>
          <w:bCs/>
          <w:sz w:val="22"/>
          <w:szCs w:val="22"/>
        </w:rPr>
        <w:t xml:space="preserve"> </w:t>
      </w:r>
      <w:r w:rsidRPr="009D5BEB">
        <w:rPr>
          <w:rFonts w:cs="Times New Roman"/>
          <w:sz w:val="22"/>
          <w:szCs w:val="22"/>
        </w:rPr>
        <w:t>Ez a rendelet a kihirdetését követő napon lép hatályba.</w:t>
      </w:r>
    </w:p>
    <w:p w14:paraId="7569DD67" w14:textId="77777777" w:rsidR="009D5BEB" w:rsidRDefault="009D5BEB" w:rsidP="009D5BEB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649167AB" w14:textId="77777777" w:rsidR="009D5BEB" w:rsidRDefault="009D5BEB" w:rsidP="009D5BEB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0F4A1BC6" w14:textId="77777777" w:rsidR="009D5BEB" w:rsidRDefault="009D5BEB" w:rsidP="009D5BEB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9182950" w14:textId="77777777" w:rsidR="009D5BEB" w:rsidRPr="000A05B8" w:rsidRDefault="009D5BEB" w:rsidP="009D5BEB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b w:val="0"/>
          <w:bCs w:val="0"/>
          <w:sz w:val="22"/>
          <w:szCs w:val="22"/>
        </w:rPr>
      </w:pPr>
      <w:r w:rsidRPr="000A05B8">
        <w:rPr>
          <w:rStyle w:val="Kiemels2"/>
          <w:rFonts w:cs="Times New Roman"/>
          <w:sz w:val="22"/>
          <w:szCs w:val="22"/>
        </w:rPr>
        <w:tab/>
      </w:r>
      <w:r w:rsidRPr="000A05B8">
        <w:rPr>
          <w:rStyle w:val="Kiemels2"/>
          <w:rFonts w:cs="Times New Roman"/>
          <w:b w:val="0"/>
          <w:bCs w:val="0"/>
          <w:sz w:val="22"/>
          <w:szCs w:val="22"/>
        </w:rPr>
        <w:t>Paul Tamás</w:t>
      </w:r>
      <w:r w:rsidRPr="000A05B8">
        <w:rPr>
          <w:rStyle w:val="Kiemels2"/>
          <w:rFonts w:cs="Times New Roman"/>
          <w:b w:val="0"/>
          <w:bCs w:val="0"/>
          <w:sz w:val="22"/>
          <w:szCs w:val="22"/>
        </w:rPr>
        <w:tab/>
        <w:t>dr. Szabó György</w:t>
      </w:r>
    </w:p>
    <w:p w14:paraId="1EF5A640" w14:textId="77777777" w:rsidR="009D5BEB" w:rsidRPr="000A05B8" w:rsidRDefault="009D5BEB" w:rsidP="009D5BEB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b w:val="0"/>
          <w:bCs w:val="0"/>
          <w:sz w:val="22"/>
          <w:szCs w:val="22"/>
        </w:rPr>
      </w:pPr>
      <w:r w:rsidRPr="000A05B8">
        <w:rPr>
          <w:rStyle w:val="Kiemels2"/>
          <w:rFonts w:cs="Times New Roman"/>
          <w:b w:val="0"/>
          <w:bCs w:val="0"/>
          <w:sz w:val="22"/>
          <w:szCs w:val="22"/>
        </w:rPr>
        <w:tab/>
        <w:t>polgármester</w:t>
      </w:r>
      <w:r w:rsidRPr="000A05B8">
        <w:rPr>
          <w:rStyle w:val="Kiemels2"/>
          <w:rFonts w:cs="Times New Roman"/>
          <w:b w:val="0"/>
          <w:bCs w:val="0"/>
          <w:sz w:val="22"/>
          <w:szCs w:val="22"/>
        </w:rPr>
        <w:tab/>
        <w:t>jegyző</w:t>
      </w:r>
    </w:p>
    <w:p w14:paraId="50F7A3F7" w14:textId="77777777" w:rsidR="009D5BEB" w:rsidRPr="000A05B8" w:rsidRDefault="009D5BEB" w:rsidP="009D5BEB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sz w:val="22"/>
          <w:szCs w:val="22"/>
        </w:rPr>
      </w:pPr>
    </w:p>
    <w:p w14:paraId="475A15D8" w14:textId="77777777" w:rsidR="009D5BEB" w:rsidRPr="000A05B8" w:rsidRDefault="009D5BEB" w:rsidP="009D5BEB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sz w:val="22"/>
          <w:szCs w:val="22"/>
        </w:rPr>
      </w:pPr>
    </w:p>
    <w:p w14:paraId="6604D483" w14:textId="77777777" w:rsidR="009D5BEB" w:rsidRPr="000A05B8" w:rsidRDefault="009D5BEB" w:rsidP="009D5BEB">
      <w:pPr>
        <w:jc w:val="both"/>
        <w:rPr>
          <w:b/>
          <w:iCs/>
          <w:sz w:val="22"/>
          <w:szCs w:val="22"/>
          <w:u w:val="single"/>
        </w:rPr>
      </w:pPr>
      <w:r w:rsidRPr="000A05B8">
        <w:rPr>
          <w:b/>
          <w:iCs/>
          <w:sz w:val="22"/>
          <w:szCs w:val="22"/>
          <w:u w:val="single"/>
        </w:rPr>
        <w:t>Záradék:</w:t>
      </w:r>
    </w:p>
    <w:p w14:paraId="625985A5" w14:textId="13E7C7C8" w:rsidR="009D5BEB" w:rsidRPr="000A05B8" w:rsidRDefault="009D5BEB" w:rsidP="009D5BEB">
      <w:pPr>
        <w:pStyle w:val="Listaszerbekezds"/>
        <w:ind w:left="0"/>
        <w:jc w:val="both"/>
        <w:rPr>
          <w:sz w:val="22"/>
          <w:szCs w:val="22"/>
        </w:rPr>
      </w:pPr>
      <w:r w:rsidRPr="000A05B8">
        <w:rPr>
          <w:sz w:val="22"/>
          <w:szCs w:val="22"/>
        </w:rPr>
        <w:t xml:space="preserve">A rendelet 2025. </w:t>
      </w:r>
      <w:r>
        <w:rPr>
          <w:sz w:val="22"/>
          <w:szCs w:val="22"/>
        </w:rPr>
        <w:t>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Pr="000A05B8">
        <w:rPr>
          <w:sz w:val="22"/>
          <w:szCs w:val="22"/>
        </w:rPr>
        <w:t xml:space="preserve"> napján a helyben szokásos módon, kifüggesztéssel kihirdetésre került.</w:t>
      </w:r>
    </w:p>
    <w:p w14:paraId="1F6905E7" w14:textId="77777777" w:rsidR="009D5BEB" w:rsidRPr="000A05B8" w:rsidRDefault="009D5BEB" w:rsidP="009D5BEB">
      <w:pPr>
        <w:jc w:val="both"/>
        <w:rPr>
          <w:bCs/>
          <w:iCs/>
          <w:sz w:val="22"/>
          <w:szCs w:val="22"/>
        </w:rPr>
      </w:pPr>
    </w:p>
    <w:p w14:paraId="1B14252B" w14:textId="77777777" w:rsidR="009D5BEB" w:rsidRPr="000A05B8" w:rsidRDefault="009D5BEB" w:rsidP="009D5BEB">
      <w:pPr>
        <w:jc w:val="both"/>
        <w:rPr>
          <w:bCs/>
          <w:iCs/>
          <w:sz w:val="22"/>
          <w:szCs w:val="22"/>
        </w:rPr>
      </w:pPr>
    </w:p>
    <w:p w14:paraId="6EE2A993" w14:textId="77777777" w:rsidR="009D5BEB" w:rsidRPr="000A05B8" w:rsidRDefault="009D5BEB" w:rsidP="009D5BEB">
      <w:pPr>
        <w:jc w:val="both"/>
        <w:rPr>
          <w:bCs/>
          <w:iCs/>
          <w:sz w:val="22"/>
          <w:szCs w:val="22"/>
        </w:rPr>
      </w:pPr>
    </w:p>
    <w:p w14:paraId="08906D22" w14:textId="77777777" w:rsidR="009D5BEB" w:rsidRPr="000A05B8" w:rsidRDefault="009D5BEB" w:rsidP="009D5BEB">
      <w:pPr>
        <w:ind w:left="4956" w:firstLine="708"/>
        <w:jc w:val="both"/>
        <w:rPr>
          <w:bCs/>
          <w:iCs/>
          <w:sz w:val="22"/>
          <w:szCs w:val="22"/>
        </w:rPr>
      </w:pPr>
      <w:r w:rsidRPr="000A05B8">
        <w:rPr>
          <w:bCs/>
          <w:iCs/>
          <w:sz w:val="22"/>
          <w:szCs w:val="22"/>
        </w:rPr>
        <w:t xml:space="preserve">      dr. Szabó György</w:t>
      </w:r>
    </w:p>
    <w:p w14:paraId="27B7673A" w14:textId="77777777" w:rsidR="009D5BEB" w:rsidRPr="00524758" w:rsidRDefault="009D5BEB" w:rsidP="009D5BEB">
      <w:pPr>
        <w:jc w:val="center"/>
        <w:rPr>
          <w:rFonts w:eastAsia="Garamond"/>
          <w:b/>
          <w:bCs/>
          <w:sz w:val="22"/>
          <w:szCs w:val="22"/>
        </w:rPr>
      </w:pP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  <w:t xml:space="preserve"> jegyző</w:t>
      </w:r>
    </w:p>
    <w:p w14:paraId="7A3C987D" w14:textId="5E70250C" w:rsidR="003E3323" w:rsidRPr="009D5BEB" w:rsidRDefault="00547E23" w:rsidP="009D5BEB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br w:type="page"/>
      </w:r>
    </w:p>
    <w:p w14:paraId="2EAFF771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lastRenderedPageBreak/>
        <w:t>1. melléklet az .../... . (... . ... .) önkormányzati rendelethez</w:t>
      </w:r>
    </w:p>
    <w:p w14:paraId="2FB487DD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</w:t>
      </w:r>
      <w:bookmarkStart w:id="0" w:name="_Hlk189773700"/>
      <w:r w:rsidRPr="00547E23">
        <w:rPr>
          <w:rFonts w:cs="Times New Roman"/>
          <w:bCs/>
          <w:sz w:val="22"/>
          <w:szCs w:val="22"/>
        </w:rPr>
        <w:t xml:space="preserve">2024. évi zárszámadás </w:t>
      </w:r>
      <w:bookmarkEnd w:id="0"/>
      <w:proofErr w:type="gramStart"/>
      <w:r w:rsidRPr="00547E23">
        <w:rPr>
          <w:rFonts w:cs="Times New Roman"/>
          <w:bCs/>
          <w:sz w:val="22"/>
          <w:szCs w:val="22"/>
        </w:rPr>
        <w:t>tábla_1.sz.mell..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3BCCECA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3F9F5B1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2. melléklet az .../... . (... . ... .) önkormányzati rendelethez</w:t>
      </w:r>
    </w:p>
    <w:p w14:paraId="5F7689CC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tábla_2.sz.mell..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61914E6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1E795920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3. melléklet az .../... . (... . ... .) önkormányzati rendelethez</w:t>
      </w:r>
    </w:p>
    <w:p w14:paraId="305CF1B3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</w:t>
      </w:r>
      <w:bookmarkStart w:id="1" w:name="_Hlk189773750"/>
      <w:r w:rsidRPr="00547E23">
        <w:rPr>
          <w:rFonts w:cs="Times New Roman"/>
          <w:bCs/>
          <w:sz w:val="22"/>
          <w:szCs w:val="22"/>
        </w:rPr>
        <w:t xml:space="preserve">2024. évi zárszámadás </w:t>
      </w:r>
      <w:bookmarkEnd w:id="1"/>
      <w:proofErr w:type="gramStart"/>
      <w:r w:rsidRPr="00547E23">
        <w:rPr>
          <w:rFonts w:cs="Times New Roman"/>
          <w:bCs/>
          <w:sz w:val="22"/>
          <w:szCs w:val="22"/>
        </w:rPr>
        <w:t>tábla_3.sz.mell..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78B1280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3F59AA1A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4. melléklet az .../... . (... . ... .) önkormányzati rendelethez</w:t>
      </w:r>
    </w:p>
    <w:p w14:paraId="6DDF7033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tábla_4.sz.mell..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2FE03CA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4884A54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5. melléklet az .../... . (... . ... .) önkormányzati rendelethez</w:t>
      </w:r>
    </w:p>
    <w:p w14:paraId="23C51B8A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tábla_5.sz.mell..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5BBE3DF2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2C5B4B53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6. melléklet az .../... . (... . ... .) önkormányzati rendelethez</w:t>
      </w:r>
    </w:p>
    <w:p w14:paraId="456583E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</w:t>
      </w:r>
      <w:bookmarkStart w:id="2" w:name="_Hlk189773798"/>
      <w:r w:rsidRPr="00547E23">
        <w:rPr>
          <w:rFonts w:cs="Times New Roman"/>
          <w:bCs/>
          <w:sz w:val="22"/>
          <w:szCs w:val="22"/>
        </w:rPr>
        <w:t xml:space="preserve">2024. évi zárszámadás </w:t>
      </w:r>
      <w:bookmarkEnd w:id="2"/>
      <w:proofErr w:type="gramStart"/>
      <w:r w:rsidRPr="00547E23">
        <w:rPr>
          <w:rFonts w:cs="Times New Roman"/>
          <w:bCs/>
          <w:sz w:val="22"/>
          <w:szCs w:val="22"/>
        </w:rPr>
        <w:t>tábla_6.sz.mell..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6281D2BD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297E81BD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7. melléklet az .../... . (... . ... .) önkormányzati rendelethez</w:t>
      </w:r>
    </w:p>
    <w:p w14:paraId="75440AC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tábla_7.sz.mell..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4E5E22F9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0C708A9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8. melléklet az .../... . (... . ... .) önkormányzati rendelethez</w:t>
      </w:r>
    </w:p>
    <w:p w14:paraId="54819E6B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tábla_8.sz.mell..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0BA7475D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2B69821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9. melléklet az .../... . (... . ... .) önkormányzati rendelethez</w:t>
      </w:r>
    </w:p>
    <w:p w14:paraId="09B18FB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tábla_9.sz.mell..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7BE43380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7C98C0A3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10. melléklet az .../... . (... . ... .) önkormányzati rendelethez</w:t>
      </w:r>
    </w:p>
    <w:p w14:paraId="0B233942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tábla_10.sz.mell..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61585F2F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16486F7C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11. melléklet az .../... . (... . ... .) önkormányzati rendelethez</w:t>
      </w:r>
    </w:p>
    <w:p w14:paraId="73E9A09D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tábla_11.sz.mell..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64C3AC8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41BFB7CD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12. melléklet az .../... . (... . ... .) önkormányzati rendelethez</w:t>
      </w:r>
    </w:p>
    <w:p w14:paraId="72FB02B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tábla_12.sz.mell..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22A539F9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37ADBE2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13. melléklet az .../... . (... . ... .) önkormányzati rendelethez</w:t>
      </w:r>
    </w:p>
    <w:p w14:paraId="1F65B172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tábla_13.sz.mell..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1B5527E0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2CE77E77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14. melléklet az .../... . (... . ... .) önkormányzati rendelethez</w:t>
      </w:r>
    </w:p>
    <w:p w14:paraId="47EB56A6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tábla_14.sz.mell..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2A67F9B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71E3D26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15. melléklet az .../... . (... . ... .) önkormányzati rendelethez</w:t>
      </w:r>
    </w:p>
    <w:p w14:paraId="4C0B62A1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tábla_15.sz.mell..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6BD390BA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2E643266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16. melléklet az .../... . (... . ... .) önkormányzati rendelethez</w:t>
      </w:r>
    </w:p>
    <w:p w14:paraId="54EE2C39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tábla_16.sz.mell..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50237740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7BA2A55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17. melléklet az .../... . (... . ... .) önkormányzati rendelethez</w:t>
      </w:r>
    </w:p>
    <w:p w14:paraId="29AE0BAB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tábla_17.sz.mell..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15026BC7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18ED5DC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18. melléklet az .../... . (... . ... .) önkormányzati rendelethez</w:t>
      </w:r>
    </w:p>
    <w:p w14:paraId="65345743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tábla_18.sz.mell..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2404A4B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612FF897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19. melléklet az .../... . (... . ... .) önkormányzati rendelethez</w:t>
      </w:r>
    </w:p>
    <w:p w14:paraId="0860993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lastRenderedPageBreak/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tábla_19.sz.mell..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7CE29D15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1CB1211F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20. melléklet az .../... . (... . ... .) önkormányzati rendelethez</w:t>
      </w:r>
    </w:p>
    <w:p w14:paraId="52506AB7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tábla_20.sz.mell..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721AE11E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</w:p>
    <w:p w14:paraId="0C3B38A8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  <w:u w:val="single"/>
        </w:rPr>
      </w:pPr>
      <w:r w:rsidRPr="00547E23">
        <w:rPr>
          <w:rFonts w:cs="Times New Roman"/>
          <w:bCs/>
          <w:sz w:val="22"/>
          <w:szCs w:val="22"/>
          <w:u w:val="single"/>
        </w:rPr>
        <w:t>21. melléklet az .../... . (... . ... .) önkormányzati rendelethez</w:t>
      </w:r>
    </w:p>
    <w:p w14:paraId="56F94924" w14:textId="77777777" w:rsidR="009D5BEB" w:rsidRPr="00547E23" w:rsidRDefault="009D5BEB" w:rsidP="009D5BEB">
      <w:pPr>
        <w:jc w:val="both"/>
        <w:rPr>
          <w:rFonts w:cs="Times New Roman"/>
          <w:bCs/>
          <w:sz w:val="22"/>
          <w:szCs w:val="22"/>
        </w:rPr>
      </w:pPr>
      <w:r w:rsidRPr="00547E23">
        <w:rPr>
          <w:rFonts w:cs="Times New Roman"/>
          <w:bCs/>
          <w:sz w:val="22"/>
          <w:szCs w:val="22"/>
        </w:rPr>
        <w:t xml:space="preserve">(A melléklet szövegét a(z) 2024. évi zárszámadás </w:t>
      </w:r>
      <w:proofErr w:type="gramStart"/>
      <w:r w:rsidRPr="00547E23">
        <w:rPr>
          <w:rFonts w:cs="Times New Roman"/>
          <w:bCs/>
          <w:sz w:val="22"/>
          <w:szCs w:val="22"/>
        </w:rPr>
        <w:t>tábla_21.sz.mell..</w:t>
      </w:r>
      <w:proofErr w:type="gramEnd"/>
      <w:r w:rsidRPr="00547E23">
        <w:rPr>
          <w:rFonts w:cs="Times New Roman"/>
          <w:bCs/>
          <w:sz w:val="22"/>
          <w:szCs w:val="22"/>
        </w:rPr>
        <w:t>pdf elnevezésű fájl tartalmazza.)</w:t>
      </w:r>
    </w:p>
    <w:p w14:paraId="4935BFFC" w14:textId="4E8DBD9C" w:rsidR="003E3323" w:rsidRPr="009D5BEB" w:rsidRDefault="00547E23" w:rsidP="009D5BEB">
      <w:pPr>
        <w:pStyle w:val="Szvegtrzs"/>
        <w:spacing w:after="0" w:line="240" w:lineRule="auto"/>
        <w:jc w:val="right"/>
        <w:rPr>
          <w:rFonts w:cs="Times New Roman"/>
          <w:i/>
          <w:iCs/>
          <w:sz w:val="22"/>
          <w:szCs w:val="22"/>
          <w:u w:val="single"/>
        </w:rPr>
      </w:pPr>
      <w:proofErr w:type="spellStart"/>
      <w:r w:rsidRPr="009D5BEB">
        <w:rPr>
          <w:rFonts w:cs="Times New Roman"/>
          <w:i/>
          <w:iCs/>
          <w:sz w:val="22"/>
          <w:szCs w:val="22"/>
          <w:u w:val="single"/>
        </w:rPr>
        <w:t>ethez</w:t>
      </w:r>
      <w:proofErr w:type="spellEnd"/>
      <w:r w:rsidRPr="009D5BEB">
        <w:rPr>
          <w:rFonts w:cs="Times New Roman"/>
          <w:sz w:val="22"/>
          <w:szCs w:val="22"/>
        </w:rPr>
        <w:br w:type="page"/>
      </w:r>
    </w:p>
    <w:p w14:paraId="5FCB9A68" w14:textId="77777777" w:rsidR="003E3323" w:rsidRPr="009D5BEB" w:rsidRDefault="003E3323" w:rsidP="009D5BEB">
      <w:pPr>
        <w:pStyle w:val="Szvegtrzs"/>
        <w:spacing w:after="0" w:line="240" w:lineRule="auto"/>
        <w:jc w:val="center"/>
        <w:rPr>
          <w:rFonts w:cs="Times New Roman"/>
          <w:sz w:val="22"/>
          <w:szCs w:val="22"/>
        </w:rPr>
      </w:pPr>
    </w:p>
    <w:p w14:paraId="20EF612C" w14:textId="1F9AECDD" w:rsidR="003E3323" w:rsidRDefault="00547E23" w:rsidP="009D5BEB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  <w:bCs/>
          <w:sz w:val="22"/>
          <w:szCs w:val="22"/>
        </w:rPr>
      </w:pPr>
      <w:r w:rsidRPr="00547E23">
        <w:rPr>
          <w:rFonts w:cs="Times New Roman"/>
          <w:b/>
          <w:bCs/>
          <w:sz w:val="22"/>
          <w:szCs w:val="22"/>
        </w:rPr>
        <w:t>ÁLTALÁNOS INDOKOLÁS</w:t>
      </w:r>
    </w:p>
    <w:p w14:paraId="11600DB7" w14:textId="77777777" w:rsidR="00547E23" w:rsidRPr="00547E23" w:rsidRDefault="00547E23" w:rsidP="009D5BEB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  <w:bCs/>
          <w:sz w:val="22"/>
          <w:szCs w:val="22"/>
        </w:rPr>
      </w:pPr>
    </w:p>
    <w:p w14:paraId="1A6FA336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 xml:space="preserve">Ócsa Város Önkormányzatának Képviselő-testülete a 5/2024. </w:t>
      </w:r>
      <w:r w:rsidRPr="009D5BEB">
        <w:rPr>
          <w:rFonts w:cs="Times New Roman"/>
          <w:sz w:val="22"/>
          <w:szCs w:val="22"/>
        </w:rPr>
        <w:t>(II.15) önkormányzati rendeletével elfogadta Ócsa Város Önkormányzatának 2024. évre szóló költségvetését, ami a költségvetés végrehajtásának időszakában többször módosításra került. A Képviselő-testület folyamatosan tájékozódott az időarányos teljesítésekről a féléves beszámolóból és az I-III. negyedévi gazdálkodásáról szóló tájékoztatóból. Az államháztartásról szóló 2011. évi CXCV. törvény 91. § (1) bekezdésében, valamint Magyarország 2024. évi költségvetéséről szóló törvényben foglaltak alapján 2024. dece</w:t>
      </w:r>
      <w:r w:rsidRPr="009D5BEB">
        <w:rPr>
          <w:rFonts w:cs="Times New Roman"/>
          <w:sz w:val="22"/>
          <w:szCs w:val="22"/>
        </w:rPr>
        <w:t>mber 31-i fordulónappal elkészítésre került a város költségvetési beszámolója. A jegyző által elkészített zárszámadási rendelet-tervezetet a polgármester terjeszti a képviselő-testület elé.  A zárszámadásról a képviselő-testület rendeletet alkot.</w:t>
      </w:r>
    </w:p>
    <w:p w14:paraId="47D51A5F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 </w:t>
      </w:r>
    </w:p>
    <w:p w14:paraId="55617A7D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A 2024. évi költségvetés tervezésekor az akkori gazdasági, költségvetési helyzet okán más alapelvek, prioritások, stratégiai célkitűzések lettek megfogalmazva, és ezek szolgáltak alapul a 2024. évi költségvetési rendelet megalkotásához.</w:t>
      </w:r>
    </w:p>
    <w:p w14:paraId="17A4EE4C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Az Önkormányzat zárszámadása részletesen, a költségvetéssel összehasonlítható módon tartalmazza a 2024. évi bevételek és kiadások eredeti és módosított előirányzatait, valamint ezek teljesítési adatait. A szöveges előterjesztés a fenti adatok figyelembevételével részletes tájékoztatást ad a tervezett feladatok végrehajtásának helyzetéről, mind a működési, mind a felújítási, beruházási feladatok vonatkozásában.</w:t>
      </w:r>
      <w:r w:rsidRPr="009D5BEB">
        <w:rPr>
          <w:rFonts w:cs="Times New Roman"/>
          <w:sz w:val="22"/>
          <w:szCs w:val="22"/>
        </w:rPr>
        <w:br/>
        <w:t>A 2024. évi zárszámadás vagyonmérlege a jogszabályi előírásoknak megfelelő részletezettséggel mutatja be az Önkormányzat vagyoni helyzetének alakulását, valamint a vagyon változását az egyes vagyoncsoportok szerint.</w:t>
      </w:r>
    </w:p>
    <w:p w14:paraId="2D5687C4" w14:textId="77777777" w:rsidR="003E3323" w:rsidRPr="009D5BEB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Az zárszámadási rendelet előterjesztésének indoklását a Magyar Közlöny kiadásáról, valamint a jogszabály kihirdetése során történő és a közjogi szervezetszabályozó eszköz közzététele során történő megjelöléséről szóló 5/2019. (III.13.) IM rendelet 20. §-a alapján a Nemzeti Jogszabálytárban közzé kell tenni.</w:t>
      </w:r>
    </w:p>
    <w:p w14:paraId="6BA33FD8" w14:textId="77777777" w:rsidR="003E3323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D5BEB">
        <w:rPr>
          <w:rFonts w:cs="Times New Roman"/>
          <w:sz w:val="22"/>
          <w:szCs w:val="22"/>
        </w:rPr>
        <w:t>A működőképesség és a költségvetési egyensúly fenntartása érdekében az elmúlt év vonatkozásában az egyes költségvetést is érintő döntés eredményeként, illetve az egyes bevételi és kiadási előirányzatok folyamatos változása következtében szükséges volt módosítani a 2024. évi költségvetési rendelet előirányzatait.</w:t>
      </w:r>
    </w:p>
    <w:p w14:paraId="301CACC3" w14:textId="77777777" w:rsidR="00547E23" w:rsidRDefault="00547E23" w:rsidP="009D5BE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5709FDFC" w14:textId="77777777" w:rsidR="00547E23" w:rsidRDefault="00547E23" w:rsidP="00547E2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7A6A1F9C" w14:textId="51196A25" w:rsidR="00547E23" w:rsidRPr="00547E23" w:rsidRDefault="00547E23" w:rsidP="00547E2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547E23">
        <w:rPr>
          <w:rFonts w:cs="Times New Roman"/>
          <w:b/>
          <w:bCs/>
          <w:sz w:val="22"/>
          <w:szCs w:val="22"/>
        </w:rPr>
        <w:t>ELŐZETES HATÁSVIZSGÁLAT</w:t>
      </w:r>
    </w:p>
    <w:sectPr w:rsidR="00547E23" w:rsidRPr="00547E2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8939D" w14:textId="77777777" w:rsidR="00547E23" w:rsidRDefault="00547E23">
      <w:r>
        <w:separator/>
      </w:r>
    </w:p>
  </w:endnote>
  <w:endnote w:type="continuationSeparator" w:id="0">
    <w:p w14:paraId="483255E1" w14:textId="77777777" w:rsidR="00547E23" w:rsidRDefault="0054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0031" w14:textId="77777777" w:rsidR="003E3323" w:rsidRDefault="00547E2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EEEC9" w14:textId="77777777" w:rsidR="00547E23" w:rsidRDefault="00547E23">
      <w:r>
        <w:separator/>
      </w:r>
    </w:p>
  </w:footnote>
  <w:footnote w:type="continuationSeparator" w:id="0">
    <w:p w14:paraId="293FDFAB" w14:textId="77777777" w:rsidR="00547E23" w:rsidRDefault="00547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44E15"/>
    <w:multiLevelType w:val="multilevel"/>
    <w:tmpl w:val="A78C4E3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0848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3"/>
    <w:rsid w:val="003801EA"/>
    <w:rsid w:val="003E3323"/>
    <w:rsid w:val="00547E23"/>
    <w:rsid w:val="009D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3462"/>
  <w15:docId w15:val="{ABA036EB-3961-4DC2-9A49-A97F09C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D5B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D5BEB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9D5BEB"/>
    <w:rPr>
      <w:b/>
      <w:bCs/>
    </w:rPr>
  </w:style>
  <w:style w:type="paragraph" w:styleId="Listaszerbekezds">
    <w:name w:val="List Paragraph"/>
    <w:aliases w:val="Listaszerű bekezdés 1,List Paragraph,Lista pöttysoros"/>
    <w:basedOn w:val="Norml"/>
    <w:link w:val="ListaszerbekezdsChar"/>
    <w:uiPriority w:val="34"/>
    <w:qFormat/>
    <w:rsid w:val="009D5BEB"/>
    <w:pPr>
      <w:ind w:left="708"/>
    </w:pPr>
    <w:rPr>
      <w:rFonts w:eastAsia="Times New Roman" w:cs="Times New Roman"/>
      <w:kern w:val="0"/>
      <w:lang w:bidi="ar-SA"/>
    </w:rPr>
  </w:style>
  <w:style w:type="character" w:customStyle="1" w:styleId="ListaszerbekezdsChar">
    <w:name w:val="Listaszerű bekezdés Char"/>
    <w:aliases w:val="Listaszerű bekezdés 1 Char,List Paragraph Char,Lista pöttysoros Char"/>
    <w:link w:val="Listaszerbekezds"/>
    <w:uiPriority w:val="34"/>
    <w:locked/>
    <w:rsid w:val="009D5BEB"/>
    <w:rPr>
      <w:rFonts w:ascii="Times New Roman" w:eastAsia="Times New Roman" w:hAnsi="Times New Roman" w:cs="Times New Roman"/>
      <w:kern w:val="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1434</Words>
  <Characters>9895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Tyukodi-Bihari Zsuzsanna</dc:creator>
  <dc:description/>
  <cp:lastModifiedBy>Tyukodi-Bihari Zsuzsanna</cp:lastModifiedBy>
  <cp:revision>2</cp:revision>
  <dcterms:created xsi:type="dcterms:W3CDTF">2025-05-27T12:37:00Z</dcterms:created>
  <dcterms:modified xsi:type="dcterms:W3CDTF">2025-05-27T12:37:00Z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